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333333"/>
          <w:sz w:val="40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333333"/>
          <w:sz w:val="40"/>
          <w:szCs w:val="44"/>
        </w:rPr>
      </w:pPr>
      <w:r>
        <w:rPr>
          <w:rFonts w:hint="eastAsia" w:ascii="方正小标宋简体" w:eastAsia="方正小标宋简体"/>
          <w:color w:val="333333"/>
          <w:sz w:val="40"/>
          <w:szCs w:val="44"/>
        </w:rPr>
        <w:t>安岳县202</w:t>
      </w:r>
      <w:r>
        <w:rPr>
          <w:rFonts w:hint="eastAsia" w:ascii="方正小标宋简体" w:eastAsia="方正小标宋简体"/>
          <w:color w:val="333333"/>
          <w:sz w:val="40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333333"/>
          <w:sz w:val="40"/>
          <w:szCs w:val="44"/>
        </w:rPr>
        <w:t>年度经营性人力资源服务机构年检情况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单位名称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eastAsia="zh-CN"/>
        </w:rPr>
        <w:t>四川柠里守望人力资源有限公司</w:t>
      </w:r>
    </w:p>
    <w:p>
      <w:pPr>
        <w:spacing w:line="560" w:lineRule="exact"/>
        <w:ind w:left="1606" w:hanging="1606" w:hangingChars="500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注册地址：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四川省资阳市安岳县岳阳镇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普州大道北段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1430、1432号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6" w:hanging="1606" w:hangingChars="500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许    可：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为劳动者介绍用人单位，为用人单位推荐劳动者，为用人单位和个人提供职业介绍信息服务，从事互联网人力资源信息服务，组织开展现场招聘会，开展网络招聘，开展高级人才寻访服务。</w:t>
      </w:r>
    </w:p>
    <w:p>
      <w:pPr>
        <w:spacing w:line="560" w:lineRule="exact"/>
        <w:ind w:left="1606" w:hanging="1606" w:hangingChars="500"/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备    案：</w:t>
      </w:r>
      <w:r>
        <w:rPr>
          <w:rFonts w:hint="eastAsia" w:ascii="方正仿宋_GBK" w:eastAsia="方正仿宋_GBK"/>
          <w:b w:val="0"/>
          <w:bCs w:val="0"/>
          <w:sz w:val="32"/>
          <w:szCs w:val="32"/>
          <w:shd w:val="clear" w:color="auto" w:fill="FFFFFF"/>
          <w:lang w:eastAsia="zh-CN"/>
        </w:rPr>
        <w:t>开展人力资源供求信息的收集和发布、就业和创业指导、人力资源管理咨询、人力资源测评、承接人力资源服务外包等人力资源服务业务。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法定代表人：</w:t>
      </w: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  <w:lang w:eastAsia="zh-CN"/>
        </w:rPr>
        <w:t>刘杨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shd w:val="clear" w:color="auto" w:fill="FFFFFF"/>
        </w:rPr>
        <w:t>是否合格：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合格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E5"/>
    <w:rsid w:val="0012116E"/>
    <w:rsid w:val="00165AE5"/>
    <w:rsid w:val="00224140"/>
    <w:rsid w:val="00390B72"/>
    <w:rsid w:val="004110EC"/>
    <w:rsid w:val="007607F3"/>
    <w:rsid w:val="00A20105"/>
    <w:rsid w:val="00A759ED"/>
    <w:rsid w:val="00AD664A"/>
    <w:rsid w:val="00B13DD6"/>
    <w:rsid w:val="00C50814"/>
    <w:rsid w:val="00EF4A15"/>
    <w:rsid w:val="06A976BD"/>
    <w:rsid w:val="3D934CFD"/>
    <w:rsid w:val="43250127"/>
    <w:rsid w:val="535A6F85"/>
    <w:rsid w:val="578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unhideWhenUsed/>
    <w:qFormat/>
    <w:uiPriority w:val="0"/>
    <w:pPr>
      <w:spacing w:beforeLines="0" w:afterLines="0"/>
    </w:pPr>
    <w:rPr>
      <w:rFonts w:hint="default" w:ascii="Calibri" w:hAnsi="Calibri" w:eastAsia="宋体" w:cs="黑体"/>
      <w:sz w:val="21"/>
      <w:szCs w:val="22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2021-02-19T01:04:00Z</dcterms:created>
  <dc:creator>吴乐欢</dc:creator>
  <cp:lastModifiedBy>姚勇</cp:lastModifiedBy>
  <dcterms:modified xsi:type="dcterms:W3CDTF">2023-03-15T03:42:29Z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91EFC1D0C3F845E2BCC8859B0F01C8B1</vt:lpwstr>
  </property>
</Properties>
</file>